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F1D" w:rsidRPr="00EA54BC" w:rsidRDefault="00CB6F1D" w:rsidP="00CB6F1D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A54B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>литературе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CB6F1D" w:rsidRPr="00EA54BC" w:rsidTr="00786540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1D" w:rsidRPr="00EA54BC" w:rsidRDefault="00CB6F1D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1D" w:rsidRPr="00EA54BC" w:rsidRDefault="00CB6F1D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B6F1D" w:rsidRPr="00EA54BC" w:rsidTr="00786540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1D" w:rsidRPr="00EA54BC" w:rsidRDefault="00CB6F1D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1D" w:rsidRPr="00EA54BC" w:rsidRDefault="00CB6F1D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105 (3 часа  в неделю)</w:t>
            </w:r>
          </w:p>
        </w:tc>
      </w:tr>
      <w:tr w:rsidR="00CB6F1D" w:rsidRPr="00EA54BC" w:rsidTr="00786540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1D" w:rsidRPr="00EA54BC" w:rsidRDefault="00CB6F1D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F1D" w:rsidRPr="00EA54BC" w:rsidRDefault="002D09D3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Гайнуллина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Рафия Адгамовна</w:t>
            </w:r>
            <w:bookmarkStart w:id="0" w:name="_GoBack"/>
            <w:bookmarkEnd w:id="0"/>
          </w:p>
        </w:tc>
      </w:tr>
    </w:tbl>
    <w:p w:rsidR="00B52086" w:rsidRDefault="00B52086" w:rsidP="00B52086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52086" w:rsidRPr="00B52086" w:rsidRDefault="00B52086" w:rsidP="00B52086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 изучения  учебного предмета «Литература»</w:t>
      </w:r>
    </w:p>
    <w:p w:rsidR="00B52086" w:rsidRPr="00B52086" w:rsidRDefault="00B52086" w:rsidP="00B52086">
      <w:pPr>
        <w:spacing w:after="0" w:line="360" w:lineRule="auto"/>
        <w:ind w:firstLine="709"/>
        <w:jc w:val="both"/>
        <w:outlineLvl w:val="1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B52086">
        <w:rPr>
          <w:rFonts w:ascii="Times New Roman" w:eastAsia="@Arial Unicode MS" w:hAnsi="Times New Roman"/>
          <w:b/>
          <w:sz w:val="24"/>
          <w:szCs w:val="24"/>
          <w:lang w:eastAsia="ru-RU"/>
        </w:rPr>
        <w:t>Личностные результаты</w:t>
      </w:r>
      <w:r w:rsidRPr="00B52086">
        <w:rPr>
          <w:rFonts w:ascii="Times New Roman" w:eastAsia="@Arial Unicode MS" w:hAnsi="Times New Roman"/>
          <w:sz w:val="24"/>
          <w:szCs w:val="24"/>
          <w:lang w:eastAsia="ru-RU"/>
        </w:rPr>
        <w:t xml:space="preserve"> освоения основной образовательной программы: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B52086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B52086">
        <w:rPr>
          <w:rFonts w:ascii="Times New Roman" w:hAnsi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B52086">
        <w:rPr>
          <w:rFonts w:ascii="Times New Roman" w:hAnsi="Times New Roman"/>
          <w:sz w:val="24"/>
          <w:szCs w:val="24"/>
        </w:rPr>
        <w:t>потребительстве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B520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</w:t>
      </w:r>
      <w:r w:rsidRPr="00B52086">
        <w:rPr>
          <w:rFonts w:ascii="Times New Roman" w:hAnsi="Times New Roman"/>
          <w:sz w:val="24"/>
          <w:szCs w:val="24"/>
        </w:rPr>
        <w:lastRenderedPageBreak/>
        <w:t>государственности;</w:t>
      </w:r>
      <w:proofErr w:type="gramEnd"/>
      <w:r w:rsidRPr="00B52086">
        <w:rPr>
          <w:rFonts w:ascii="Times New Roman" w:hAnsi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B520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B520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B52086">
        <w:rPr>
          <w:rFonts w:ascii="Times New Roman" w:hAnsi="Times New Roman"/>
          <w:sz w:val="24"/>
          <w:szCs w:val="24"/>
        </w:rPr>
        <w:t>конвенционирования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B52086">
        <w:rPr>
          <w:rFonts w:ascii="Times New Roman" w:hAnsi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B520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52086">
        <w:rPr>
          <w:rFonts w:ascii="Times New Roman" w:hAnsi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B52086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B520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B52086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lastRenderedPageBreak/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B520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B52086">
        <w:rPr>
          <w:rFonts w:ascii="Times New Roman" w:hAnsi="Times New Roman"/>
          <w:sz w:val="24"/>
          <w:szCs w:val="24"/>
        </w:rPr>
        <w:t>выраженной</w:t>
      </w:r>
      <w:proofErr w:type="gramEnd"/>
      <w:r w:rsidRPr="00B52086">
        <w:rPr>
          <w:rFonts w:ascii="Times New Roman" w:hAnsi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B520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B52086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</w:t>
      </w:r>
    </w:p>
    <w:p w:rsidR="00B52086" w:rsidRPr="00B52086" w:rsidRDefault="00B52086" w:rsidP="00B52086">
      <w:pPr>
        <w:spacing w:after="0" w:line="360" w:lineRule="auto"/>
        <w:ind w:firstLine="709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  <w:r w:rsidRPr="00B52086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1.2.4. </w:t>
      </w:r>
      <w:proofErr w:type="spellStart"/>
      <w:r w:rsidRPr="00B52086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52086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 освоения ООП</w:t>
      </w:r>
      <w:bookmarkEnd w:id="1"/>
      <w:bookmarkEnd w:id="2"/>
      <w:bookmarkEnd w:id="3"/>
      <w:bookmarkEnd w:id="4"/>
      <w:bookmarkEnd w:id="5"/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B5208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результаты, </w:t>
      </w:r>
      <w:r w:rsidRPr="00B520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включают освоенные </w:t>
      </w:r>
      <w:proofErr w:type="gramStart"/>
      <w:r w:rsidRPr="00B52086">
        <w:rPr>
          <w:rFonts w:ascii="Times New Roman" w:hAnsi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520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52086">
        <w:rPr>
          <w:rFonts w:ascii="Times New Roman" w:hAnsi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B520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B52086">
        <w:rPr>
          <w:rFonts w:ascii="Times New Roman" w:hAnsi="Times New Roman"/>
          <w:color w:val="000000"/>
          <w:sz w:val="24"/>
          <w:szCs w:val="24"/>
          <w:lang w:eastAsia="ru-RU"/>
        </w:rPr>
        <w:t>действия</w:t>
      </w:r>
      <w:proofErr w:type="spellEnd"/>
      <w:r w:rsidRPr="00B520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(регулятивные, познавательные,</w:t>
      </w:r>
      <w:r w:rsidRPr="00B52086">
        <w:rPr>
          <w:rFonts w:ascii="Times New Roman" w:hAnsi="Times New Roman"/>
          <w:color w:val="000000"/>
          <w:sz w:val="24"/>
          <w:szCs w:val="24"/>
          <w:lang w:eastAsia="ru-RU"/>
        </w:rPr>
        <w:tab/>
        <w:t>коммуникативные).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52086"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 w:rsidRPr="00B52086">
        <w:rPr>
          <w:rFonts w:ascii="Times New Roman" w:hAnsi="Times New Roman"/>
          <w:b/>
          <w:sz w:val="24"/>
          <w:szCs w:val="24"/>
        </w:rPr>
        <w:t xml:space="preserve"> понятия</w:t>
      </w:r>
    </w:p>
    <w:p w:rsidR="00B52086" w:rsidRPr="00B52086" w:rsidRDefault="00B52086" w:rsidP="00B52086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Условием формирования </w:t>
      </w:r>
      <w:proofErr w:type="spellStart"/>
      <w:r w:rsidRPr="00B52086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понятий, </w:t>
      </w:r>
      <w:proofErr w:type="gramStart"/>
      <w:r w:rsidRPr="00B52086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B52086">
        <w:rPr>
          <w:rFonts w:ascii="Times New Roman" w:hAnsi="Times New Roman"/>
          <w:sz w:val="24"/>
          <w:szCs w:val="24"/>
        </w:rPr>
        <w:t xml:space="preserve"> таких как система, </w:t>
      </w:r>
      <w:r w:rsidRPr="00B52086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факт, закономерность, феномен, анализ, синтез</w:t>
      </w:r>
      <w:r w:rsidRPr="00B52086">
        <w:rPr>
          <w:rFonts w:ascii="Times New Roman" w:eastAsia="Times New Roman" w:hAnsi="Times New Roman"/>
          <w:sz w:val="24"/>
          <w:szCs w:val="24"/>
        </w:rPr>
        <w:t xml:space="preserve"> </w:t>
      </w:r>
      <w:r w:rsidRPr="00B52086">
        <w:rPr>
          <w:rFonts w:ascii="Times New Roman" w:hAnsi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B52086">
        <w:rPr>
          <w:rFonts w:ascii="Times New Roman" w:hAnsi="Times New Roman"/>
          <w:b/>
          <w:sz w:val="24"/>
          <w:szCs w:val="24"/>
        </w:rPr>
        <w:t>основ читательской компетенции</w:t>
      </w:r>
      <w:r w:rsidRPr="00B52086">
        <w:rPr>
          <w:rFonts w:ascii="Times New Roman" w:hAnsi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lastRenderedPageBreak/>
        <w:t xml:space="preserve">При изучении учебных предметов обучающиеся усовершенствуют приобретённые на первом уровне </w:t>
      </w:r>
      <w:r w:rsidRPr="00B52086">
        <w:rPr>
          <w:rFonts w:ascii="Times New Roman" w:hAnsi="Times New Roman"/>
          <w:b/>
          <w:sz w:val="24"/>
          <w:szCs w:val="24"/>
        </w:rPr>
        <w:t>навыки работы с информацией</w:t>
      </w:r>
      <w:r w:rsidRPr="00B52086">
        <w:rPr>
          <w:rFonts w:ascii="Times New Roman" w:hAnsi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• заполнять и дополнять таблицы, схемы, диаграммы, тексты.</w:t>
      </w:r>
    </w:p>
    <w:p w:rsidR="00B52086" w:rsidRPr="00B52086" w:rsidRDefault="00B52086" w:rsidP="00B5208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52086">
        <w:rPr>
          <w:rFonts w:ascii="Times New Roman" w:hAnsi="Times New Roman"/>
          <w:sz w:val="24"/>
          <w:szCs w:val="24"/>
        </w:rPr>
        <w:t xml:space="preserve">В ходе изучения всех учебных предметов обучающиеся </w:t>
      </w:r>
      <w:r w:rsidRPr="00B52086">
        <w:rPr>
          <w:rFonts w:ascii="Times New Roman" w:hAnsi="Times New Roman"/>
          <w:b/>
          <w:sz w:val="24"/>
          <w:szCs w:val="24"/>
        </w:rPr>
        <w:t>приобретут опыт проектной деятельности</w:t>
      </w:r>
      <w:r w:rsidRPr="00B52086">
        <w:rPr>
          <w:rFonts w:ascii="Times New Roman" w:hAnsi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B52086">
        <w:rPr>
          <w:rFonts w:ascii="Times New Roman" w:hAnsi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B52086" w:rsidRPr="00B52086" w:rsidRDefault="00B52086" w:rsidP="00B52086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Перечень ключевых </w:t>
      </w:r>
      <w:proofErr w:type="spellStart"/>
      <w:r w:rsidRPr="00B52086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2086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B52086" w:rsidRPr="00B52086" w:rsidRDefault="00B52086" w:rsidP="00B5208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выдвигать версии решения проблемы, формулировать </w:t>
      </w:r>
      <w:r w:rsidRPr="00B52086">
        <w:rPr>
          <w:rFonts w:ascii="Times New Roman" w:hAnsi="Times New Roman"/>
          <w:sz w:val="24"/>
          <w:szCs w:val="24"/>
        </w:rPr>
        <w:lastRenderedPageBreak/>
        <w:t>гипотезы, предвосхищать конечный результат;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52086" w:rsidRPr="00B52086" w:rsidRDefault="00B52086" w:rsidP="00B5208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определять необходимые действи</w:t>
      </w:r>
      <w:proofErr w:type="gramStart"/>
      <w:r w:rsidRPr="00B52086">
        <w:rPr>
          <w:rFonts w:ascii="Times New Roman" w:hAnsi="Times New Roman"/>
          <w:sz w:val="24"/>
          <w:szCs w:val="24"/>
        </w:rPr>
        <w:t>е(</w:t>
      </w:r>
      <w:proofErr w:type="gramEnd"/>
      <w:r w:rsidRPr="00B52086">
        <w:rPr>
          <w:rFonts w:ascii="Times New Roman" w:hAnsi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52086" w:rsidRPr="00B52086" w:rsidRDefault="00B52086" w:rsidP="00B52086">
      <w:pPr>
        <w:widowControl w:val="0"/>
        <w:numPr>
          <w:ilvl w:val="0"/>
          <w:numId w:val="2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B52086" w:rsidRPr="00B52086" w:rsidRDefault="00B52086" w:rsidP="00B5208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lastRenderedPageBreak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B52086" w:rsidRPr="00B52086" w:rsidRDefault="00B52086" w:rsidP="00B5208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обосновывать достижимость цели выбранным способом на </w:t>
      </w:r>
      <w:r w:rsidRPr="00B52086">
        <w:rPr>
          <w:rFonts w:ascii="Times New Roman" w:hAnsi="Times New Roman"/>
          <w:sz w:val="24"/>
          <w:szCs w:val="24"/>
        </w:rPr>
        <w:lastRenderedPageBreak/>
        <w:t>основе оценки своих внутренних ресурсов и доступных внешних ресурсов;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B52086" w:rsidRPr="00B52086" w:rsidRDefault="00B52086" w:rsidP="00B5208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B52086">
        <w:rPr>
          <w:rFonts w:ascii="Times New Roman" w:hAnsi="Times New Roman"/>
          <w:sz w:val="24"/>
          <w:szCs w:val="24"/>
        </w:rPr>
        <w:t>в</w:t>
      </w:r>
      <w:proofErr w:type="gramEnd"/>
      <w:r w:rsidRPr="00B52086">
        <w:rPr>
          <w:rFonts w:ascii="Times New Roman" w:hAnsi="Times New Roman"/>
          <w:sz w:val="24"/>
          <w:szCs w:val="24"/>
        </w:rPr>
        <w:t xml:space="preserve"> учебной и познавательной.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2086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B52086" w:rsidRPr="00B52086" w:rsidRDefault="00B52086" w:rsidP="00B5208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B52086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B52086">
        <w:rPr>
          <w:rFonts w:ascii="Times New Roman" w:hAnsi="Times New Roman"/>
          <w:sz w:val="24"/>
          <w:szCs w:val="24"/>
        </w:rPr>
        <w:t xml:space="preserve">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lastRenderedPageBreak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B52086">
        <w:rPr>
          <w:rFonts w:ascii="Times New Roman" w:hAnsi="Times New Roman"/>
          <w:sz w:val="24"/>
          <w:szCs w:val="24"/>
        </w:rPr>
        <w:t>вербализовать</w:t>
      </w:r>
      <w:proofErr w:type="spellEnd"/>
      <w:r w:rsidRPr="00B52086">
        <w:rPr>
          <w:rFonts w:ascii="Times New Roman" w:hAnsi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52086" w:rsidRPr="00B52086" w:rsidRDefault="00B52086" w:rsidP="00B5208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определять логические связи между предметами и/или </w:t>
      </w:r>
      <w:r w:rsidRPr="00B52086">
        <w:rPr>
          <w:rFonts w:ascii="Times New Roman" w:hAnsi="Times New Roman"/>
          <w:sz w:val="24"/>
          <w:szCs w:val="24"/>
        </w:rPr>
        <w:lastRenderedPageBreak/>
        <w:t>явлениями, обозначать данные логические связи с помощью знаков в схеме;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B52086">
        <w:rPr>
          <w:rFonts w:ascii="Times New Roman" w:hAnsi="Times New Roman"/>
          <w:sz w:val="24"/>
          <w:szCs w:val="24"/>
        </w:rPr>
        <w:t>текстовое</w:t>
      </w:r>
      <w:proofErr w:type="gramEnd"/>
      <w:r w:rsidRPr="00B52086">
        <w:rPr>
          <w:rFonts w:ascii="Times New Roman" w:hAnsi="Times New Roman"/>
          <w:sz w:val="24"/>
          <w:szCs w:val="24"/>
        </w:rPr>
        <w:t>, и наоборот;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52086" w:rsidRPr="00B52086" w:rsidRDefault="00B52086" w:rsidP="00B5208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B52086">
        <w:rPr>
          <w:rFonts w:ascii="Times New Roman" w:hAnsi="Times New Roman"/>
          <w:sz w:val="24"/>
          <w:szCs w:val="24"/>
        </w:rPr>
        <w:t>non-fiction</w:t>
      </w:r>
      <w:proofErr w:type="spellEnd"/>
      <w:r w:rsidRPr="00B52086">
        <w:rPr>
          <w:rFonts w:ascii="Times New Roman" w:hAnsi="Times New Roman"/>
          <w:sz w:val="24"/>
          <w:szCs w:val="24"/>
        </w:rPr>
        <w:t>);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B52086" w:rsidRPr="00B52086" w:rsidRDefault="00B52086" w:rsidP="00B52086">
      <w:pPr>
        <w:widowControl w:val="0"/>
        <w:numPr>
          <w:ilvl w:val="0"/>
          <w:numId w:val="1"/>
        </w:numPr>
        <w:tabs>
          <w:tab w:val="left" w:pos="1134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Формирование и развитие экологического мышления, умение </w:t>
      </w:r>
      <w:r w:rsidRPr="00B52086">
        <w:rPr>
          <w:rFonts w:ascii="Times New Roman" w:hAnsi="Times New Roman"/>
          <w:sz w:val="24"/>
          <w:szCs w:val="24"/>
        </w:rPr>
        <w:lastRenderedPageBreak/>
        <w:t>применять его в познавательной, коммуникативной, социальной практике и профессиональной ориентации.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B52086" w:rsidRPr="00B52086" w:rsidRDefault="00B52086" w:rsidP="00B5208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2086">
        <w:rPr>
          <w:rFonts w:ascii="Times New Roman" w:hAnsi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2086">
        <w:rPr>
          <w:rFonts w:ascii="Times New Roman" w:hAnsi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2086">
        <w:rPr>
          <w:rFonts w:ascii="Times New Roman" w:hAnsi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B52086" w:rsidRPr="00B52086" w:rsidRDefault="00B52086" w:rsidP="00B5208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2086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B52086" w:rsidRPr="00B52086" w:rsidRDefault="00B52086" w:rsidP="00B52086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N w:val="0"/>
        <w:spacing w:after="0" w:line="360" w:lineRule="auto"/>
        <w:ind w:firstLine="709"/>
        <w:contextualSpacing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52086">
        <w:rPr>
          <w:rFonts w:ascii="Times New Roman" w:hAnsi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B52086"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определять свои действия и действия партнера, которые </w:t>
      </w:r>
      <w:r w:rsidRPr="00B52086">
        <w:rPr>
          <w:rFonts w:ascii="Times New Roman" w:hAnsi="Times New Roman"/>
          <w:sz w:val="24"/>
          <w:szCs w:val="24"/>
        </w:rPr>
        <w:lastRenderedPageBreak/>
        <w:t>способствовали или препятствовали продуктивной коммуникации;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52086" w:rsidRPr="00B52086" w:rsidRDefault="00B52086" w:rsidP="00B52086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52086" w:rsidRPr="00B52086" w:rsidRDefault="00B52086" w:rsidP="00B52086">
      <w:pPr>
        <w:widowControl w:val="0"/>
        <w:numPr>
          <w:ilvl w:val="0"/>
          <w:numId w:val="4"/>
        </w:numPr>
        <w:tabs>
          <w:tab w:val="left" w:pos="142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lastRenderedPageBreak/>
        <w:t>создавать письменные «клишированные» и оригинальные тексты с использованием необходимых речевых средств;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B52086" w:rsidRPr="00B52086" w:rsidRDefault="00B52086" w:rsidP="00B52086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B52086" w:rsidRPr="00B52086" w:rsidRDefault="00B52086" w:rsidP="00B52086">
      <w:pPr>
        <w:widowControl w:val="0"/>
        <w:numPr>
          <w:ilvl w:val="0"/>
          <w:numId w:val="3"/>
        </w:numPr>
        <w:tabs>
          <w:tab w:val="left" w:pos="993"/>
        </w:tabs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B52086" w:rsidRPr="00B52086" w:rsidRDefault="00B52086" w:rsidP="00B52086">
      <w:pPr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52086">
        <w:rPr>
          <w:rFonts w:ascii="Times New Roman" w:hAnsi="Times New Roman"/>
          <w:b/>
          <w:sz w:val="24"/>
          <w:szCs w:val="24"/>
        </w:rPr>
        <w:t>Предметными результатами изучения предмета «Литература» являются:</w:t>
      </w:r>
    </w:p>
    <w:p w:rsidR="00B52086" w:rsidRPr="00B52086" w:rsidRDefault="00B52086" w:rsidP="00B52086">
      <w:pPr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 xml:space="preserve">1) 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r w:rsidRPr="00B52086">
        <w:rPr>
          <w:rFonts w:ascii="Times New Roman" w:hAnsi="Times New Roman"/>
          <w:sz w:val="24"/>
          <w:szCs w:val="24"/>
        </w:rPr>
        <w:lastRenderedPageBreak/>
        <w:t>многоаспектного диалога;</w:t>
      </w:r>
    </w:p>
    <w:p w:rsidR="00B52086" w:rsidRPr="00B52086" w:rsidRDefault="00B52086" w:rsidP="00B52086">
      <w:pPr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2) понимание литературы как одной из основных национально-культурных ценностей народа, как особого способа познания жизни;</w:t>
      </w:r>
    </w:p>
    <w:p w:rsidR="00B52086" w:rsidRPr="00B52086" w:rsidRDefault="00B52086" w:rsidP="00B52086">
      <w:pPr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3) обеспечение культурной самоидентификации, осознание коммуникативно-эстетических возможностей русского языка на основе изучения выдающихся произведений российской и мировой культуры;</w:t>
      </w:r>
    </w:p>
    <w:p w:rsidR="00B52086" w:rsidRPr="00B52086" w:rsidRDefault="00B52086" w:rsidP="00B52086">
      <w:pPr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4)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B52086" w:rsidRPr="00B52086" w:rsidRDefault="00B52086" w:rsidP="00B52086">
      <w:pPr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B52086">
        <w:rPr>
          <w:rFonts w:ascii="Times New Roman" w:hAnsi="Times New Roman"/>
          <w:sz w:val="24"/>
          <w:szCs w:val="24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B52086" w:rsidRPr="00B52086" w:rsidRDefault="00B52086" w:rsidP="00B52086">
      <w:pPr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52086">
        <w:rPr>
          <w:rFonts w:ascii="Times New Roman" w:hAnsi="Times New Roman"/>
          <w:sz w:val="24"/>
          <w:szCs w:val="24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B52086" w:rsidRPr="00B52086" w:rsidRDefault="00B52086" w:rsidP="00B52086">
      <w:pPr>
        <w:widowControl w:val="0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52086">
        <w:rPr>
          <w:rFonts w:ascii="Times New Roman" w:hAnsi="Times New Roman"/>
          <w:b/>
          <w:sz w:val="24"/>
          <w:szCs w:val="24"/>
        </w:rPr>
        <w:t xml:space="preserve">Предметные умения, формируемые у </w:t>
      </w:r>
      <w:proofErr w:type="gramStart"/>
      <w:r w:rsidRPr="00B52086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B52086">
        <w:rPr>
          <w:rFonts w:ascii="Times New Roman" w:hAnsi="Times New Roman"/>
          <w:b/>
          <w:sz w:val="24"/>
          <w:szCs w:val="24"/>
        </w:rPr>
        <w:t xml:space="preserve"> 9 класса в результате освоения программы по литературе:</w:t>
      </w:r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выявлять особенности языка и стиля писателя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;</w:t>
      </w:r>
      <w:proofErr w:type="gramEnd"/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определять </w:t>
      </w:r>
      <w:proofErr w:type="spell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>родо</w:t>
      </w:r>
      <w:proofErr w:type="spellEnd"/>
      <w:r w:rsidRPr="00B52086">
        <w:rPr>
          <w:rFonts w:ascii="Times New Roman" w:eastAsia="MS Mincho" w:hAnsi="Times New Roman"/>
          <w:sz w:val="24"/>
          <w:szCs w:val="24"/>
          <w:lang w:eastAsia="ru-RU"/>
        </w:rPr>
        <w:t>-жанровую специфику художественного произведения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;</w:t>
      </w:r>
      <w:proofErr w:type="gramEnd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</w:t>
      </w:r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объяснять свое понимание нравственно-философской, социально-исторической и эстетической проблематики произведений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;</w:t>
      </w:r>
      <w:proofErr w:type="gramEnd"/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анализировать литературные произведения разных жанров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;</w:t>
      </w:r>
      <w:proofErr w:type="gramEnd"/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;</w:t>
      </w:r>
      <w:proofErr w:type="gramEnd"/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пользоваться основными теоретико-литературными терминами и понятиями как инструментом анализа и интерпретации художественного текста;</w:t>
      </w:r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представлять развернутый устный или письменный ответ на поставленные вопросы (в каждом классе – на своем уровне); вести учебные дискуссии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;</w:t>
      </w:r>
      <w:proofErr w:type="gramEnd"/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</w:t>
      </w:r>
      <w:r w:rsidRPr="00B52086">
        <w:rPr>
          <w:rFonts w:ascii="Times New Roman" w:eastAsia="MS Mincho" w:hAnsi="Times New Roman"/>
          <w:sz w:val="24"/>
          <w:szCs w:val="24"/>
          <w:lang w:eastAsia="ru-RU"/>
        </w:rPr>
        <w:lastRenderedPageBreak/>
        <w:t>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 ;</w:t>
      </w:r>
      <w:proofErr w:type="gramEnd"/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выражать личное отношение к художественному произведению, аргументировать свою точку зрения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;</w:t>
      </w:r>
      <w:proofErr w:type="gramEnd"/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выразительно читать с листа и наизусть произведения/фрагменты</w:t>
      </w:r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произведений художественной литературы, передавая личное отношение к произведению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;</w:t>
      </w:r>
      <w:proofErr w:type="gramEnd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</w:t>
      </w:r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</w:t>
      </w:r>
    </w:p>
    <w:p w:rsidR="00B52086" w:rsidRPr="00B52086" w:rsidRDefault="00B52086" w:rsidP="00B52086">
      <w:pPr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/>
          <w:sz w:val="24"/>
          <w:szCs w:val="24"/>
          <w:lang w:eastAsia="ru-RU"/>
        </w:rPr>
      </w:pPr>
      <w:r w:rsidRPr="00B52086">
        <w:rPr>
          <w:rFonts w:ascii="Times New Roman" w:eastAsia="MS Mincho" w:hAnsi="Times New Roman"/>
          <w:sz w:val="24"/>
          <w:szCs w:val="24"/>
          <w:lang w:eastAsia="ru-RU"/>
        </w:rPr>
        <w:t>пользоваться каталогами библиотек, библиографическими указателями, системой поиска в Интернете</w:t>
      </w:r>
      <w:proofErr w:type="gramStart"/>
      <w:r w:rsidRPr="00B52086">
        <w:rPr>
          <w:rFonts w:ascii="Times New Roman" w:eastAsia="MS Mincho" w:hAnsi="Times New Roman"/>
          <w:sz w:val="24"/>
          <w:szCs w:val="24"/>
          <w:lang w:eastAsia="ru-RU"/>
        </w:rPr>
        <w:t xml:space="preserve"> .</w:t>
      </w:r>
      <w:proofErr w:type="gramEnd"/>
    </w:p>
    <w:p w:rsidR="00B52086" w:rsidRPr="00B52086" w:rsidRDefault="00B52086" w:rsidP="00B52086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B5208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Требования к уровню подготовки учащихся 9  класса.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(«Выпускник научится» - для базового уровня результатов, «выпускник получит возможность научиться»- для повышенного уровня  результатов)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Устное народное творчество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научится: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осознанно воспринимать и понимать фольклорный текст, различать фольклорные и литературные произведения, обращаться к пословицам, поговоркам,  фольклорным образам, «традиционным» фольклорным  приемам в различных ситуациях речевого общения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,</w:t>
      </w:r>
      <w:proofErr w:type="gramEnd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сопоставлять фольклорную  сказку и ее интерпретацию средствами других искусств (иллюстрация,  мультипликация, художественный фильм);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выделять нравственную проблематику фольклорных текстов как основу для развития представлений о нравственном идеале своего и русского народа, формирования представлений о русском национальном характере;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видеть черты русского национального характера в героях русских сказок и былин, видеть черты национального характера своего народа в героях народных сказок и былин;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учитывая жанрово-родовые признаки произведений устного народного творчества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,</w:t>
      </w:r>
      <w:proofErr w:type="gramEnd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выбирать фольклорные произведения для самостоятельного чтения;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целенаправленно использовать малые фольклорные жанры в своих устных и письменных высказываниях;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определять с помощью пословицы жизненную / вымышленную ситуацию;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выразительно читать сказки и былины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,</w:t>
      </w:r>
      <w:proofErr w:type="gramEnd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соблюдая соответствующий  интонационный рисунок  «устного рассказывания»;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- пересказывать сказки, четко выделяя сюжетные линии, не пропуская значимых композиционных элементов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,</w:t>
      </w:r>
      <w:proofErr w:type="gramEnd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используя в своей речи  характерные для народных сказок художественные приемы; 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выявлять в сказках характерные художественные приемы и на этой основе определять жанровую разновидность сказки, отличать литературную сказку 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от</w:t>
      </w:r>
      <w:proofErr w:type="gramEnd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фольклорной;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видеть  «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необычное</w:t>
      </w:r>
      <w:proofErr w:type="gramEnd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обычном». Устанавливать неочевидные связи между предметами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,</w:t>
      </w:r>
      <w:proofErr w:type="gramEnd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явлениями, действиями, отгадывая или сочиняя загадку.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рассказывать о самостоятельно прочитанной сказке, былине, обосновывая свой выбор,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сочинять сказку (в том числе и по пословице), былину и/ или придумывать сюжетные линии,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сравнивая произведения героического эпоса разных народов (былину и сагу, былину и сказание), определять черты национального характера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,</w:t>
      </w:r>
      <w:proofErr w:type="gramEnd"/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выбирать произведения устного народного творчества разных народов для самостоятельного чтения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,</w:t>
      </w:r>
      <w:proofErr w:type="gramEnd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руководствуясь конкретными целевыми установками,</w:t>
      </w:r>
    </w:p>
    <w:p w:rsidR="00B52086" w:rsidRPr="00B52086" w:rsidRDefault="00B52086" w:rsidP="00B5208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- устанавливать связи между фольклорными произведениями ра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зных народов на уровне тематики</w:t>
      </w:r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проблематики, образов </w:t>
      </w:r>
      <w:proofErr w:type="gramStart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( </w:t>
      </w:r>
      <w:proofErr w:type="gramEnd"/>
      <w:r w:rsidRPr="00B52086">
        <w:rPr>
          <w:rFonts w:ascii="Times New Roman" w:eastAsia="Times New Roman" w:hAnsi="Times New Roman"/>
          <w:iCs/>
          <w:sz w:val="24"/>
          <w:szCs w:val="24"/>
          <w:lang w:eastAsia="ru-RU"/>
        </w:rPr>
        <w:t>по принципу сходства и различия).</w:t>
      </w:r>
    </w:p>
    <w:p w:rsidR="00B52086" w:rsidRPr="00B52086" w:rsidRDefault="00B52086" w:rsidP="00B52086">
      <w:pPr>
        <w:widowControl w:val="0"/>
        <w:tabs>
          <w:tab w:val="left" w:pos="567"/>
          <w:tab w:val="left" w:pos="380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Lucida Sans"/>
          <w:kern w:val="3"/>
          <w:sz w:val="24"/>
          <w:szCs w:val="24"/>
          <w:lang w:eastAsia="x-none" w:bidi="hi-IN"/>
        </w:rPr>
      </w:pPr>
    </w:p>
    <w:p w:rsidR="00B52086" w:rsidRPr="00B52086" w:rsidRDefault="00B52086" w:rsidP="00B52086">
      <w:pPr>
        <w:widowControl w:val="0"/>
        <w:suppressAutoHyphens/>
        <w:autoSpaceDN w:val="0"/>
        <w:spacing w:after="0" w:line="240" w:lineRule="auto"/>
        <w:ind w:left="720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val="x-none" w:eastAsia="x-none" w:bidi="hi-IN"/>
        </w:rPr>
      </w:pPr>
      <w:r w:rsidRPr="00B52086">
        <w:rPr>
          <w:rFonts w:ascii="Times New Roman" w:eastAsia="SimSun" w:hAnsi="Times New Roman"/>
          <w:b/>
          <w:kern w:val="3"/>
          <w:sz w:val="20"/>
          <w:szCs w:val="20"/>
          <w:lang w:val="x-none" w:eastAsia="x-none" w:bidi="hi-IN"/>
        </w:rPr>
        <w:t xml:space="preserve">                    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val="x-none" w:eastAsia="x-none" w:bidi="hi-IN"/>
        </w:rPr>
        <w:t>СОДЕРЖАНИЕ УЧЕБНОГО ПРЕДМЕТА «ЛИТЕРАТУРА»  В 9 КЛАССЕ</w:t>
      </w:r>
    </w:p>
    <w:p w:rsidR="00B52086" w:rsidRPr="00B52086" w:rsidRDefault="00B52086" w:rsidP="00B52086">
      <w:pPr>
        <w:widowControl w:val="0"/>
        <w:suppressAutoHyphens/>
        <w:autoSpaceDN w:val="0"/>
        <w:spacing w:before="28" w:after="0" w:line="240" w:lineRule="auto"/>
        <w:jc w:val="center"/>
        <w:textAlignment w:val="baseline"/>
        <w:rPr>
          <w:rFonts w:ascii="Arial" w:eastAsia="SimSun" w:hAnsi="Arial" w:cs="Lucida Sans"/>
          <w:kern w:val="3"/>
          <w:sz w:val="28"/>
          <w:szCs w:val="28"/>
          <w:lang w:eastAsia="zh-CN" w:bidi="hi-IN"/>
        </w:rPr>
      </w:pPr>
      <w:r w:rsidRPr="00B52086">
        <w:rPr>
          <w:rFonts w:ascii="Times New Roman" w:eastAsia="SimSun" w:hAnsi="Times New Roman"/>
          <w:b/>
          <w:bCs/>
          <w:kern w:val="3"/>
          <w:sz w:val="28"/>
          <w:szCs w:val="28"/>
          <w:lang w:eastAsia="zh-CN" w:bidi="hi-IN"/>
        </w:rPr>
        <w:t xml:space="preserve">Вводный  урок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   </w:t>
      </w:r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Литература и её роль в духовной жизни человека.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Литература как искусство  слова  и ее роль в духовной жизни человека.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Шедевры русской  литературы. Выявление уровня литературного развития учащихся. Формирование потребно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  <w:t>Теория литературы.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Литература как искусство слова</w:t>
      </w:r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.</w:t>
      </w:r>
      <w:proofErr w:type="gramEnd"/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before="28" w:after="0" w:line="360" w:lineRule="auto"/>
        <w:jc w:val="center"/>
        <w:textAlignment w:val="baseline"/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Из  древнерусской  литературы  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before="28" w:after="0" w:line="360" w:lineRule="auto"/>
        <w:textAlignment w:val="baseline"/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    Литература Древней Руси</w:t>
      </w:r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proofErr w:type="gramStart"/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( </w:t>
      </w:r>
      <w:proofErr w:type="gramEnd"/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с повторением ранее изученного).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Самобытный харак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тер древнерусской литературы. Богатство и разнообразие жанров.</w:t>
      </w:r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            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 «Слово о полку Игореве»</w:t>
      </w:r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- величайший памятник древнерусской  литературы.</w:t>
      </w:r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 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История открытия памятника, проблема авторства. Художественные особенности произве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 xml:space="preserve">дения. </w:t>
      </w:r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Центральные образы «Слова…». Основная идея и поэтика «Слова…».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Значение «Слова...» для русской литературы после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дующих веков.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  <w:t>Теория литературы.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Слово как жанр древнерусской литературы</w:t>
      </w:r>
      <w:r w:rsidRPr="00B52086">
        <w:rPr>
          <w:rFonts w:ascii="Times New Roman" w:eastAsia="SimSun" w:hAnsi="Times New Roman"/>
          <w:i/>
          <w:kern w:val="3"/>
          <w:sz w:val="24"/>
          <w:szCs w:val="24"/>
          <w:lang w:eastAsia="zh-CN" w:bidi="hi-IN"/>
        </w:rPr>
        <w:t>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before="28" w:after="0" w:line="360" w:lineRule="auto"/>
        <w:jc w:val="center"/>
        <w:textAlignment w:val="baseline"/>
        <w:rPr>
          <w:rFonts w:ascii="Times New Roman" w:eastAsia="SimSun" w:hAnsi="Times New Roman"/>
          <w:b/>
          <w:bCs/>
          <w:color w:val="FF0000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Из  русской  литературы  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val="en-US" w:eastAsia="zh-CN" w:bidi="hi-IN"/>
        </w:rPr>
        <w:t>XVIII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века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lastRenderedPageBreak/>
        <w:t xml:space="preserve">                                           Классицизм  в  русском  и  мировом  искусстве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Характеристика русской литературы </w:t>
      </w:r>
      <w:r w:rsidRPr="00B52086">
        <w:rPr>
          <w:rFonts w:ascii="Times New Roman" w:eastAsia="SimSun" w:hAnsi="Times New Roman"/>
          <w:kern w:val="3"/>
          <w:sz w:val="24"/>
          <w:szCs w:val="24"/>
          <w:lang w:val="en-US" w:eastAsia="zh-CN" w:bidi="hi-IN"/>
        </w:rPr>
        <w:t>XVIII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века.   Граж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данский пафос русского классицизма.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ind w:firstLine="709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color w:val="FF0000"/>
          <w:spacing w:val="-3"/>
          <w:kern w:val="3"/>
          <w:sz w:val="24"/>
          <w:szCs w:val="24"/>
          <w:lang w:eastAsia="zh-CN" w:bidi="hi-IN"/>
        </w:rPr>
        <w:t xml:space="preserve">                                      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Александр Сергеевич Грибоедов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 xml:space="preserve">   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Жизнь и творчество.</w:t>
      </w:r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(Обзор.) 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«Горе от ума».</w:t>
      </w:r>
      <w:r w:rsidRPr="00B52086">
        <w:rPr>
          <w:rFonts w:ascii="Times New Roman" w:eastAsia="SimSun" w:hAnsi="Times New Roman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История создания, публикации о первых постановках комедии.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Cs/>
          <w:kern w:val="3"/>
          <w:sz w:val="24"/>
          <w:szCs w:val="24"/>
          <w:lang w:eastAsia="zh-CN" w:bidi="hi-IN"/>
        </w:rPr>
        <w:t xml:space="preserve"> Проблематика комедии  и  конфликт. </w:t>
      </w:r>
      <w:proofErr w:type="spellStart"/>
      <w:r w:rsidRPr="00B52086">
        <w:rPr>
          <w:rFonts w:ascii="Times New Roman" w:eastAsia="SimSun" w:hAnsi="Times New Roman"/>
          <w:b/>
          <w:iCs/>
          <w:kern w:val="3"/>
          <w:sz w:val="24"/>
          <w:szCs w:val="24"/>
          <w:lang w:eastAsia="zh-CN" w:bidi="hi-IN"/>
        </w:rPr>
        <w:t>Фамусовская</w:t>
      </w:r>
      <w:proofErr w:type="spellEnd"/>
      <w:r w:rsidRPr="00B52086">
        <w:rPr>
          <w:rFonts w:ascii="Times New Roman" w:eastAsia="SimSun" w:hAnsi="Times New Roman"/>
          <w:b/>
          <w:iCs/>
          <w:kern w:val="3"/>
          <w:sz w:val="24"/>
          <w:szCs w:val="24"/>
          <w:lang w:eastAsia="zh-CN" w:bidi="hi-IN"/>
        </w:rPr>
        <w:t xml:space="preserve"> Москва. 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Обзор содержания комедии. Система образов комедии. Анализ ключевых монологов. Образ Софьи. Гости Фамусова.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Обучение анализу эпизода драматического произведения.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 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Образ Чацкого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 Анализ ключевых монологов героя. Особенности любовной интриги. Необычность развязки, смысл финала комедии.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  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Язык комедии.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Общечеловеческое звучание образов персонажей.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     </w:t>
      </w:r>
      <w:proofErr w:type="gramStart"/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Критика о комедии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(И. А. Гончаров.</w:t>
      </w:r>
      <w:proofErr w:type="gramEnd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 </w:t>
      </w:r>
      <w:proofErr w:type="gramStart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«</w:t>
      </w:r>
      <w:proofErr w:type="spellStart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Мильон</w:t>
      </w:r>
      <w:proofErr w:type="spellEnd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 терзаний»).</w:t>
      </w:r>
      <w:proofErr w:type="gramEnd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Преодоление канонов классицизма в комедии.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proofErr w:type="spellStart"/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М.В.Ломоносов</w:t>
      </w:r>
      <w:proofErr w:type="spellEnd"/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Стихотворение «Вечернее размышление о Божием Величии при случае великого северного сияния».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</w:pPr>
      <w:proofErr w:type="spellStart"/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Г.Р.Державин</w:t>
      </w:r>
      <w:proofErr w:type="spellEnd"/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>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b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Стихотворения «</w:t>
      </w:r>
      <w:proofErr w:type="spellStart"/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Фелица</w:t>
      </w:r>
      <w:proofErr w:type="spellEnd"/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», «Водопад».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ind w:firstLine="709"/>
        <w:jc w:val="center"/>
        <w:textAlignment w:val="baseline"/>
        <w:rPr>
          <w:rFonts w:ascii="Times New Roman" w:eastAsia="SimSun" w:hAnsi="Times New Roman"/>
          <w:b/>
          <w:i/>
          <w:spacing w:val="-5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spacing w:val="-5"/>
          <w:kern w:val="3"/>
          <w:sz w:val="24"/>
          <w:szCs w:val="24"/>
          <w:lang w:eastAsia="zh-CN" w:bidi="hi-IN"/>
        </w:rPr>
        <w:t xml:space="preserve">Александр Сергеевич Пушкин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spacing w:val="-5"/>
          <w:kern w:val="3"/>
          <w:sz w:val="24"/>
          <w:szCs w:val="24"/>
          <w:lang w:eastAsia="zh-CN" w:bidi="hi-IN"/>
        </w:rPr>
        <w:t xml:space="preserve">   Жизнь и творчество.</w:t>
      </w:r>
      <w:r w:rsidRPr="00B52086"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  <w:t xml:space="preserve"> Хронология жизни и творчества поэта. </w:t>
      </w:r>
      <w:r w:rsidRPr="00B52086">
        <w:rPr>
          <w:rFonts w:ascii="Times New Roman" w:eastAsia="SimSun" w:hAnsi="Times New Roman"/>
          <w:b/>
          <w:i/>
          <w:spacing w:val="-5"/>
          <w:kern w:val="3"/>
          <w:sz w:val="24"/>
          <w:szCs w:val="24"/>
          <w:lang w:eastAsia="zh-CN" w:bidi="hi-IN"/>
        </w:rPr>
        <w:t>Лицейская лирика</w:t>
      </w:r>
      <w:r w:rsidRPr="00B52086"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  <w:t xml:space="preserve">. Многообразие тем, жанров, мотивов лирики.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Дружба и друзья в лирике Пушкина</w:t>
      </w:r>
      <w:r w:rsidRPr="00B52086"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  <w:t xml:space="preserve">. Верность лицейской дружбы на протяжении всей жизни поэта. Пушкин и декабристы.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spacing w:val="-5"/>
          <w:kern w:val="3"/>
          <w:sz w:val="24"/>
          <w:szCs w:val="24"/>
          <w:lang w:eastAsia="zh-CN" w:bidi="hi-IN"/>
        </w:rPr>
        <w:t>Лирика петербургского, южного и михайловского периодов:</w:t>
      </w:r>
      <w:r w:rsidRPr="00B52086">
        <w:rPr>
          <w:rFonts w:ascii="Times New Roman" w:eastAsia="SimSun" w:hAnsi="Times New Roman"/>
          <w:b/>
          <w:spacing w:val="-5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«К морю» .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«19 октября». </w:t>
      </w:r>
      <w:r w:rsidRPr="00B52086">
        <w:rPr>
          <w:rFonts w:ascii="Times New Roman" w:eastAsia="SimSun" w:hAnsi="Times New Roman"/>
          <w:spacing w:val="-2"/>
          <w:kern w:val="3"/>
          <w:sz w:val="24"/>
          <w:szCs w:val="24"/>
          <w:lang w:eastAsia="zh-CN" w:bidi="hi-IN"/>
        </w:rPr>
        <w:t xml:space="preserve">Проблема свободы, служения родине. Тема свободы и власти. Единение красоты природы, красоты человека, красоты жизни в пейзажной лирике.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 Любовь  как  гармония  душ  в  интимной  лирике  поэта: «Я вас любил: любовь еще, быть может...», «</w:t>
      </w:r>
      <w:proofErr w:type="gramStart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К</w:t>
      </w:r>
      <w:proofErr w:type="gramEnd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…» </w:t>
      </w:r>
      <w:proofErr w:type="gramStart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Одухотворённость</w:t>
      </w:r>
      <w:proofErr w:type="gramEnd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и чистота чувства любви. Адресаты любовной лирики и стихи, им посвящённые. </w:t>
      </w:r>
      <w:r w:rsidRPr="00B52086">
        <w:rPr>
          <w:rFonts w:ascii="Times New Roman" w:eastAsia="SimSun" w:hAnsi="Times New Roman"/>
          <w:b/>
          <w:i/>
          <w:spacing w:val="-5"/>
          <w:kern w:val="3"/>
          <w:sz w:val="24"/>
          <w:szCs w:val="24"/>
          <w:lang w:eastAsia="zh-CN" w:bidi="hi-IN"/>
        </w:rPr>
        <w:t xml:space="preserve">Тема поэта и поэзии: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«Пророк». 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Раздумья о смысле жизни, о поэзии. «Я памятник себе воздвиг нерукотворный…»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Тема памяти в творчестве поэта. «Не пой, красавица».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«Евгений Онегин» как новаторское произведение. </w:t>
      </w:r>
      <w:r w:rsidRPr="00B52086">
        <w:rPr>
          <w:rFonts w:ascii="Times New Roman" w:eastAsia="SimSun" w:hAnsi="Times New Roman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Творческая история романа. Обзор содержания. Начальное представление о жанре  романа в стихах. Образы глав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 xml:space="preserve">ных героев. 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lastRenderedPageBreak/>
        <w:t>Онегинская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строфа. Структура текста. Основная сюжетная линия и лирические от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 xml:space="preserve">ступления. Основная сюжетная линия и лирические отступления. 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«Евгений Онегин»: главные мужские образы романа. </w:t>
      </w:r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Типическое</w:t>
      </w:r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и индивидуальное в образах Оне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 xml:space="preserve">гина и Ленского. Трагические итоги жизненного пути.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«Евгений Онегин»: главные женские образы романа.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Татьяна  Ларина — нравственный идеал Пушкина. Татьяна и Ольга.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«Евгений Онегин»: взаимоотношения главных героев. 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Эволюция взаимоотношений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Татьяны и Онегина. Анализ двух писем. 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Образ автора.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Автор как идейно-композиционный и лирический центр романа. Автор-повествователь и автор-персонаж.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 «Евгений Онегин» как энциклопедия русской жизни.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Россия  и пушкинская эпоха в романе. Реальные исторические личности как герои романа.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«Евгений Онегин» 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 в зеркале критики.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Литературная критика о романе: В. Г. Белинский, Д. И. Писарев, А. А. Григорьев, Ф. М. Достоевский; философская критика начала </w:t>
      </w:r>
      <w:r w:rsidRPr="00B52086">
        <w:rPr>
          <w:rFonts w:ascii="Times New Roman" w:eastAsia="SimSun" w:hAnsi="Times New Roman"/>
          <w:kern w:val="3"/>
          <w:sz w:val="24"/>
          <w:szCs w:val="24"/>
          <w:lang w:val="en-US" w:eastAsia="zh-CN" w:bidi="hi-IN"/>
        </w:rPr>
        <w:t>XX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века; писательские оценки. Роман А. С. Пушкина и опера П.И. Чайковского.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  <w:t>Теория литературы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 Роман  в стихах (начальные пред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ставления). Реализм (развитие понятия). Трагедия как жанр драмы (развитие понятия).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Поэзия пушкинской эпохи К.Н. Батюшков «Мой гений».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ind w:firstLine="709"/>
        <w:jc w:val="center"/>
        <w:textAlignment w:val="baseline"/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Михаил Юрьевич Лермонтов </w:t>
      </w:r>
    </w:p>
    <w:p w:rsidR="00B52086" w:rsidRPr="00B52086" w:rsidRDefault="00B52086" w:rsidP="00B52086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 xml:space="preserve">   М. Ю. Лермонтов. </w:t>
      </w:r>
      <w:r w:rsidRPr="00B52086">
        <w:rPr>
          <w:rFonts w:ascii="Times New Roman" w:eastAsia="SimSun" w:hAnsi="Times New Roman"/>
          <w:b/>
          <w:i/>
          <w:spacing w:val="-5"/>
          <w:kern w:val="3"/>
          <w:sz w:val="24"/>
          <w:szCs w:val="24"/>
          <w:lang w:eastAsia="zh-CN" w:bidi="hi-IN"/>
        </w:rPr>
        <w:t>Хронология жизни и творчества</w:t>
      </w:r>
      <w:r w:rsidRPr="00B52086">
        <w:rPr>
          <w:rFonts w:ascii="Times New Roman" w:eastAsia="SimSun" w:hAnsi="Times New Roman"/>
          <w:i/>
          <w:spacing w:val="-5"/>
          <w:kern w:val="3"/>
          <w:sz w:val="24"/>
          <w:szCs w:val="24"/>
          <w:lang w:eastAsia="zh-CN" w:bidi="hi-IN"/>
        </w:rPr>
        <w:t>.</w:t>
      </w:r>
      <w:r w:rsidRPr="00B52086"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spacing w:val="-5"/>
          <w:kern w:val="3"/>
          <w:sz w:val="24"/>
          <w:szCs w:val="24"/>
          <w:lang w:eastAsia="zh-CN" w:bidi="hi-IN"/>
        </w:rPr>
        <w:t>Многообразие тем, жанров, мотивов   лирики поэта (с повторением ранее изученного).</w:t>
      </w:r>
      <w:r w:rsidRPr="00B52086"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 w:cs="Lucida Sans"/>
          <w:kern w:val="3"/>
          <w:sz w:val="24"/>
          <w:szCs w:val="24"/>
          <w:lang w:eastAsia="zh-CN" w:bidi="hi-IN"/>
        </w:rPr>
        <w:t>М.Ю. Лермонтов и А.С. Пушкин: стихотворение «Смерть Поэта».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Основные мотивы лирики.</w:t>
      </w:r>
      <w:r w:rsidRPr="00B52086">
        <w:rPr>
          <w:rFonts w:ascii="Times New Roman" w:eastAsia="SimSun" w:hAnsi="Times New Roman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Пафос вольности, чувство одиночества. 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«И скучно и грустно...», «Ангел».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spacing w:val="-5"/>
          <w:kern w:val="3"/>
          <w:sz w:val="24"/>
          <w:szCs w:val="24"/>
          <w:lang w:eastAsia="zh-CN" w:bidi="hi-IN"/>
        </w:rPr>
        <w:t>Образ поэта-пророка в творчестве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 xml:space="preserve">   М. Ю. Лермонтова.</w:t>
      </w:r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«Молитва» ( В минуту жизни трудную…), «Молитва» («Я</w:t>
      </w:r>
      <w:proofErr w:type="gramStart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,</w:t>
      </w:r>
      <w:proofErr w:type="gramEnd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Матерь Божия»). «Пророк».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 </w:t>
      </w:r>
      <w:r w:rsidRPr="00B52086">
        <w:rPr>
          <w:rFonts w:ascii="Times New Roman" w:eastAsia="SimSun" w:hAnsi="Times New Roman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Любовь как страсть, приносящая страдания, в лирике поэта: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«Нет, не тебя так пылко я люблю...». Адресаты любовной лирики  поэта и послания к ним.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Тема родины в лирике поэта</w:t>
      </w:r>
      <w:proofErr w:type="gramStart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.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», «</w:t>
      </w:r>
      <w:proofErr w:type="gramEnd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Дума».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Поэзия Лермонтова в критике Белинского. 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Михаил Юрьевич Лермонтов  «Герой   нашего  времени» 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М. Ю. Лермонтов «Герой   нашего  времени»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: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общая характеристика  романа.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«Герой на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шего времени» — первый психологический роман в рус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ской литературе, роман о незаурядной личности. Обзор содержания.</w:t>
      </w:r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.</w:t>
      </w:r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Главные и второстепенные герои.</w:t>
      </w:r>
      <w:r w:rsidRPr="00B52086">
        <w:rPr>
          <w:rFonts w:ascii="Times New Roman" w:eastAsia="SimSun" w:hAnsi="Times New Roman"/>
          <w:i/>
          <w:iCs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Особенности композиции.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/>
          <w:iCs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М. Ю. Лермонтов «Герой   нашего  времени»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 </w:t>
      </w:r>
      <w:proofErr w:type="gramStart"/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>(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 xml:space="preserve"> </w:t>
      </w:r>
      <w:proofErr w:type="gramEnd"/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главы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 xml:space="preserve">«Бэла», «Максим </w:t>
      </w:r>
      <w:proofErr w:type="spellStart"/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Максимыч</w:t>
      </w:r>
      <w:proofErr w:type="spellEnd"/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>)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.</w:t>
      </w:r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 xml:space="preserve"> Загадки образа Печорина.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/>
          <w:iCs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М. Ю. Лермонтов «Герой   нашего  времени»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 </w:t>
      </w:r>
      <w:proofErr w:type="gramStart"/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>(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 xml:space="preserve"> </w:t>
      </w:r>
      <w:proofErr w:type="gramEnd"/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главы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«Тамань», «Княжна Мери»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>)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 xml:space="preserve">.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lastRenderedPageBreak/>
        <w:t>«</w:t>
      </w:r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 xml:space="preserve">Журнал </w:t>
      </w:r>
      <w:proofErr w:type="spellStart"/>
      <w:proofErr w:type="gramStart"/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>Печори</w:t>
      </w:r>
      <w:proofErr w:type="spellEnd"/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>-на</w:t>
      </w:r>
      <w:proofErr w:type="gramEnd"/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>» как средство самораскрытия его характера.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М.  Ю.  Лермонтов «Герой   нашего  времени»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 (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глава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«Фаталист»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>)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:</w:t>
      </w:r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 xml:space="preserve">  философско-композиционное  значение повести. Мотив предопределения и судьбы. Образ Печорина в повести.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М. Ю. Лермонтов «Герой   нашего  времени»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: дружба в жизни Печорина.  </w:t>
      </w:r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 xml:space="preserve">Главные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и второстепенные герои. Печорин в системе мужских образов романа.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  <w:t xml:space="preserve"> 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М. Ю. Лермонтов «Герой   нашего  времени»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 xml:space="preserve">: любовь в жизни Печорина.  </w:t>
      </w:r>
      <w:r w:rsidRPr="00B52086">
        <w:rPr>
          <w:rFonts w:ascii="Times New Roman" w:eastAsia="SimSun" w:hAnsi="Times New Roman"/>
          <w:spacing w:val="-4"/>
          <w:kern w:val="3"/>
          <w:sz w:val="24"/>
          <w:szCs w:val="24"/>
          <w:lang w:eastAsia="zh-CN" w:bidi="hi-IN"/>
        </w:rPr>
        <w:t xml:space="preserve">Главные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и второстепенные герои. Печорин в системе  женских образов романа.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</w:t>
      </w:r>
      <w:r w:rsidRPr="00B52086">
        <w:rPr>
          <w:rFonts w:ascii="Times New Roman" w:eastAsia="SimSun" w:hAnsi="Times New Roman"/>
          <w:b/>
          <w:i/>
          <w:spacing w:val="-4"/>
          <w:kern w:val="3"/>
          <w:sz w:val="24"/>
          <w:szCs w:val="24"/>
          <w:lang w:eastAsia="zh-CN" w:bidi="hi-IN"/>
        </w:rPr>
        <w:t>М. Ю. Лермонтов «Герой   нашего  времени»</w:t>
      </w:r>
      <w:r w:rsidRPr="00B52086">
        <w:rPr>
          <w:rFonts w:ascii="Times New Roman" w:eastAsia="SimSun" w:hAnsi="Times New Roman"/>
          <w:b/>
          <w:spacing w:val="-4"/>
          <w:kern w:val="3"/>
          <w:sz w:val="24"/>
          <w:szCs w:val="24"/>
          <w:lang w:eastAsia="zh-CN" w:bidi="hi-IN"/>
        </w:rPr>
        <w:t>: оценки критиков.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  <w:t>Теория литературы.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Понятие о романтизме (закреп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чальные представления).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 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tabs>
          <w:tab w:val="left" w:pos="9481"/>
        </w:tabs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spacing w:val="-3"/>
          <w:kern w:val="3"/>
          <w:sz w:val="24"/>
          <w:szCs w:val="24"/>
          <w:lang w:eastAsia="zh-CN" w:bidi="hi-IN"/>
        </w:rPr>
        <w:t xml:space="preserve">Николай Васильевич Гоголь </w:t>
      </w:r>
      <w:r w:rsidRPr="00B52086">
        <w:rPr>
          <w:rFonts w:ascii="Times New Roman" w:eastAsia="SimSun" w:hAnsi="Times New Roman"/>
          <w:b/>
          <w:spacing w:val="-3"/>
          <w:kern w:val="3"/>
          <w:sz w:val="24"/>
          <w:szCs w:val="24"/>
          <w:lang w:eastAsia="zh-CN" w:bidi="hi-IN"/>
        </w:rPr>
        <w:tab/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spacing w:val="-3"/>
          <w:kern w:val="3"/>
          <w:sz w:val="24"/>
          <w:szCs w:val="24"/>
          <w:lang w:eastAsia="zh-CN" w:bidi="hi-IN"/>
        </w:rPr>
        <w:t xml:space="preserve">   Н. В. Гоголь. Жизнь и творчество 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(обзор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).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Хронология жизни и творчества писателя.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«Мертвые души».</w:t>
      </w:r>
      <w:r w:rsidRPr="00B52086">
        <w:rPr>
          <w:rFonts w:ascii="Times New Roman" w:eastAsia="SimSun" w:hAnsi="Times New Roman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Обзор содержания, история создания поэмы. Первоначальный замысел и идея Гоголя. Смысл названия поэмы.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spacing w:val="-3"/>
          <w:kern w:val="3"/>
          <w:sz w:val="24"/>
          <w:szCs w:val="24"/>
          <w:lang w:eastAsia="zh-CN" w:bidi="hi-IN"/>
        </w:rPr>
        <w:t>Н. В. Гоголь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«Мертвые души»: образы помещиков.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Система образов поэмы. Образы помещиков. Изображение поместного дворянства. (Манилов и Коробочка).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Образы Ноздрева и Собакевича.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Образ Плюшкина как воплощение последней степени падения человека.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Чичиков и </w:t>
      </w:r>
      <w:proofErr w:type="spellStart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чичиковщина</w:t>
      </w:r>
      <w:proofErr w:type="spellEnd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spacing w:val="-3"/>
          <w:kern w:val="3"/>
          <w:sz w:val="24"/>
          <w:szCs w:val="24"/>
          <w:lang w:eastAsia="zh-CN" w:bidi="hi-IN"/>
        </w:rPr>
        <w:t>Н. В. Гоголь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«Мертвые души»: образ  города. 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Образ города в поэме. Сатира на чиновничество.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spacing w:val="-3"/>
          <w:kern w:val="3"/>
          <w:sz w:val="24"/>
          <w:szCs w:val="24"/>
          <w:lang w:eastAsia="zh-CN" w:bidi="hi-IN"/>
        </w:rPr>
        <w:t xml:space="preserve">   Н. В. Гоголь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«Мертвые души»: образ  Чичикова.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Чичи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 xml:space="preserve">ков — «приобретатель», новый герой эпохи и антигерой. Эволюция образа Чичикова и Плюшкина в замысле поэмы. Понятие о герое и антигерое. Образ дороги в поэме.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spacing w:val="-3"/>
          <w:kern w:val="3"/>
          <w:sz w:val="24"/>
          <w:szCs w:val="24"/>
          <w:lang w:eastAsia="zh-CN" w:bidi="hi-IN"/>
        </w:rPr>
        <w:t xml:space="preserve">   Н. В. Гоголь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«Мертвые души»: образ  России,  народа  и  автора  в  поэме. 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«Мертвые души» - п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оэма о величии России. Мертвые и живые души. Образ народа в поэме. Эволюция образа автора — от сатирика к пророку и проповеднику.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  </w:t>
      </w:r>
      <w:r w:rsidRPr="00B52086">
        <w:rPr>
          <w:rFonts w:ascii="Times New Roman" w:eastAsia="SimSun" w:hAnsi="Times New Roman"/>
          <w:b/>
          <w:i/>
          <w:spacing w:val="-3"/>
          <w:kern w:val="3"/>
          <w:sz w:val="24"/>
          <w:szCs w:val="24"/>
          <w:lang w:eastAsia="zh-CN" w:bidi="hi-IN"/>
        </w:rPr>
        <w:t xml:space="preserve">   Н. В. Гоголь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«Мертвые души»: специфика жанра.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Жанровое своеобразие произведения. Соединение комического и лирического начал. Поэма в оценке Белинского. Развитие понятия о комическом и его </w:t>
      </w:r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видах</w:t>
      </w:r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: сатире, юморе, иронии, сарказме. Ответ Гоголя на критику Белин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 xml:space="preserve">ского. Подготовка к сочинению  по содержанию поэмы.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  </w:t>
      </w:r>
      <w:r w:rsidRPr="00B52086">
        <w:rPr>
          <w:rFonts w:ascii="Times New Roman" w:eastAsia="SimSun" w:hAnsi="Times New Roman"/>
          <w:b/>
          <w:i/>
          <w:spacing w:val="-3"/>
          <w:kern w:val="3"/>
          <w:sz w:val="24"/>
          <w:szCs w:val="24"/>
          <w:lang w:eastAsia="zh-CN" w:bidi="hi-IN"/>
        </w:rPr>
        <w:t xml:space="preserve">   Н. В. Гоголь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«Повесть о том, как поссорился Иван Иванович с Иваном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lastRenderedPageBreak/>
        <w:t>Никифоровичем»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  <w:t>Теория литературы.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Понятие о герое и антигерое. Понятие о литературном типе. Понятие о комическом и его </w:t>
      </w:r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видах</w:t>
      </w:r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: сатире, юморе, иронии, сарказме. Характер ко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издевка</w:t>
      </w:r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, беззлобное 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комикование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, дружеский смех (развитие представлений). Понятие о герое и антигерое. Лирические отступления в поэме.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Литературный процесс второй половины 19 – 20 века. «Золотые» и «серебряные нити русской литературы.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Поэзия 2-й половины 19 века. 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А.Н.Майков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, 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А.К.Толстой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Михаил Афанасьевич Булгаков «Собачье  сердце».    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М. А. Булгаков «Собачье  сердце»: проблематика и образы.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Слово о писателе.  История создания и судьба повести. Социально-философская сатира на современное общество. Система образов </w:t>
      </w:r>
      <w:proofErr w:type="spellStart"/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произве-дения</w:t>
      </w:r>
      <w:proofErr w:type="spellEnd"/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 Умственная, нравственная, духовная недоразвитость — основа живучести «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шариковщины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», «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швондерства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».  Смысл названия повести.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spacing w:val="-5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М. А. Булгаков «Собачье  сердце»: поэтика повести.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Поэти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 xml:space="preserve">ка Булгакова-сатирика. Гуманистическая позиция автора.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 </w:t>
      </w:r>
      <w:r w:rsidRPr="00B52086"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  <w:t>Теория литературы.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Прием гротеска в повести. Развитие понятий о художественной условности, фан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 xml:space="preserve">тастике, сатире.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А.А.Блок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 Жизнь и творчество.  Стихотворения «О доблестях, о подвигах, о славе», «</w:t>
      </w:r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О</w:t>
      </w:r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весна без конца и без края!»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А.А.Ахматова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 Жизнь и творчество.  Стихотворения «Смуглый отрок бродил по аллеям</w:t>
      </w:r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..», «</w:t>
      </w:r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Перед весной бывают дни такие…»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О.Э.Мандельштам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 Стихотворение «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Бессонница</w:t>
      </w:r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.Г</w:t>
      </w:r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омер.Тугие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паруса».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Марина Ивановна Цветаева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  М. И. Цветаева. Слово о поэте.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Стихи о поэзии, о любви, о жизни и смерти: 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«Моим стихам, написанным так рано…»Особенности поэтики Цветаевой.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</w:pP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   </w:t>
      </w:r>
      <w:r w:rsidRPr="00B52086"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  <w:t>Теория литературы.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Углубление представлений о видах рифм и способах рифмовки.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Николай Алексеевич Заболоцкий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Н. А. Заболоцкий. Слово о поэте. «Аристократка».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Особенности рассказа.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                                                   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Михаил Александрович Шолохов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   М. А. Шолохов. Слово о писателе.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«Судьба человека»: проблематика и образы.</w:t>
      </w:r>
      <w:r w:rsidRPr="00B52086">
        <w:rPr>
          <w:rFonts w:ascii="Times New Roman" w:eastAsia="SimSun" w:hAnsi="Times New Roman"/>
          <w:i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Судьба Родины и судьба человека. Образ главного героя, простого человека, воина и тру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женика. Тема воинского подвига, непобедимости человека.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</w:pPr>
      <w:proofErr w:type="spellStart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М.А.Шолохов</w:t>
      </w:r>
      <w:proofErr w:type="spellEnd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. Жизнь и творчество (обзор).  Рассказ  «Судьба человека»</w:t>
      </w:r>
      <w:proofErr w:type="gramStart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 .</w:t>
      </w:r>
      <w:proofErr w:type="gramEnd"/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Героическое и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lastRenderedPageBreak/>
        <w:t xml:space="preserve">трагическое в рассказе. 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Преодоление личной трагедии любовью.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Жизнеутверждающий пафос рассказа. Роль пейзажных зарисовок в композиции рассказа.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 xml:space="preserve">Реалистическая типизация. </w:t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</w:pPr>
      <w:proofErr w:type="spellStart"/>
      <w:r w:rsidRPr="00B52086">
        <w:rPr>
          <w:rFonts w:ascii="Times New Roman" w:eastAsia="SimSun" w:hAnsi="Times New Roman"/>
          <w:b/>
          <w:color w:val="000000"/>
          <w:kern w:val="3"/>
          <w:sz w:val="24"/>
          <w:szCs w:val="24"/>
          <w:shd w:val="clear" w:color="auto" w:fill="FFFFFF"/>
          <w:lang w:eastAsia="zh-CN" w:bidi="hi-IN"/>
        </w:rPr>
        <w:t>А.И.Солженицын</w:t>
      </w:r>
      <w:proofErr w:type="spellEnd"/>
      <w:r w:rsidRPr="00B52086">
        <w:rPr>
          <w:rFonts w:ascii="Times New Roman" w:eastAsia="SimSun" w:hAnsi="Times New Roman"/>
          <w:color w:val="000000"/>
          <w:kern w:val="3"/>
          <w:sz w:val="24"/>
          <w:szCs w:val="24"/>
          <w:shd w:val="clear" w:color="auto" w:fill="FFFFFF"/>
          <w:lang w:eastAsia="zh-CN" w:bidi="hi-IN"/>
        </w:rPr>
        <w:t>. Жизнь и творчество. Рассказ «</w:t>
      </w:r>
      <w:proofErr w:type="spellStart"/>
      <w:r w:rsidRPr="00B52086">
        <w:rPr>
          <w:rFonts w:ascii="Times New Roman" w:eastAsia="SimSun" w:hAnsi="Times New Roman"/>
          <w:color w:val="000000"/>
          <w:kern w:val="3"/>
          <w:sz w:val="24"/>
          <w:szCs w:val="24"/>
          <w:shd w:val="clear" w:color="auto" w:fill="FFFFFF"/>
          <w:lang w:eastAsia="zh-CN" w:bidi="hi-IN"/>
        </w:rPr>
        <w:t>Матрёнин</w:t>
      </w:r>
      <w:proofErr w:type="spellEnd"/>
      <w:r w:rsidRPr="00B52086">
        <w:rPr>
          <w:rFonts w:ascii="Times New Roman" w:eastAsia="SimSun" w:hAnsi="Times New Roman"/>
          <w:color w:val="000000"/>
          <w:kern w:val="3"/>
          <w:sz w:val="24"/>
          <w:szCs w:val="24"/>
          <w:shd w:val="clear" w:color="auto" w:fill="FFFFFF"/>
          <w:lang w:eastAsia="zh-CN" w:bidi="hi-IN"/>
        </w:rPr>
        <w:t xml:space="preserve"> двор». 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Совесть, доброта, милосердие, чуткость, человечность в рассказе </w:t>
      </w:r>
      <w:proofErr w:type="spellStart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А.И.Солженицына</w:t>
      </w:r>
      <w:proofErr w:type="spellEnd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«</w:t>
      </w:r>
      <w:proofErr w:type="spellStart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>Матрёнин</w:t>
      </w:r>
      <w:proofErr w:type="spellEnd"/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двор».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ab/>
      </w:r>
    </w:p>
    <w:p w:rsidR="00B52086" w:rsidRPr="00B52086" w:rsidRDefault="00B52086" w:rsidP="00B52086">
      <w:pPr>
        <w:widowControl w:val="0"/>
        <w:pBdr>
          <w:bottom w:val="single" w:sz="4" w:space="1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noProof/>
          <w:kern w:val="3"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>
                <wp:simplePos x="0" y="0"/>
                <wp:positionH relativeFrom="margin">
                  <wp:posOffset>8677909</wp:posOffset>
                </wp:positionH>
                <wp:positionV relativeFrom="paragraph">
                  <wp:posOffset>6160135</wp:posOffset>
                </wp:positionV>
                <wp:extent cx="0" cy="582295"/>
                <wp:effectExtent l="0" t="0" r="19050" b="2730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trDy91MCAABkBAAADgAAAAAAAAAAAAAAAAAuAgAAZHJzL2Uyb0RvYy54bWxQSwECLQAU&#10;AAYACAAAACEA1lqm+d4AAAAOAQAADwAAAAAAAAAAAAAAAACtBAAAZHJzL2Rvd25yZXYueG1sUEsF&#10;BgAAAAAEAAQA8wAAALgFAAAAAA==&#10;" strokeweight=".09mm">
                <v:stroke joinstyle="miter"/>
                <w10:wrap anchorx="margin"/>
              </v:line>
            </w:pict>
          </mc:Fallback>
        </mc:AlternateConten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  <w:t>Теория литературы.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Реализм в художественной ли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тературе. Реалистическая типизация (углубление понятия).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                                        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Поэзия 2 половины ХХ века. 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А.А.Евтушенко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,  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Б.Ш.Окуджава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,  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В.С.Высоцкий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  Авторская песня.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                                Литература народов России.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Ч.Айтматов</w:t>
      </w:r>
      <w:proofErr w:type="spellEnd"/>
      <w:proofErr w:type="gram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.</w:t>
      </w:r>
      <w:proofErr w:type="gram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«Первый учитель».</w:t>
      </w:r>
      <w:r w:rsidRPr="00B52086">
        <w:rPr>
          <w:rFonts w:ascii="Times New Roman" w:eastAsia="SimSun" w:hAnsi="Times New Roman"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Подвиг учителя </w:t>
      </w:r>
      <w:proofErr w:type="spellStart"/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Дюйшена</w:t>
      </w:r>
      <w:proofErr w:type="spellEnd"/>
      <w:r w:rsidRPr="00B5208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ind w:firstLine="709"/>
        <w:jc w:val="center"/>
        <w:textAlignment w:val="baseline"/>
        <w:rPr>
          <w:rFonts w:ascii="Times New Roman" w:eastAsia="SimSun" w:hAnsi="Times New Roman"/>
          <w:b/>
          <w:spacing w:val="-2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spacing w:val="-2"/>
          <w:kern w:val="3"/>
          <w:sz w:val="24"/>
          <w:szCs w:val="24"/>
          <w:lang w:eastAsia="zh-CN" w:bidi="hi-IN"/>
        </w:rPr>
        <w:t xml:space="preserve"> Из зарубежной литературы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spacing w:val="-2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spacing w:val="-2"/>
          <w:kern w:val="3"/>
          <w:sz w:val="24"/>
          <w:szCs w:val="24"/>
          <w:lang w:eastAsia="zh-CN" w:bidi="hi-IN"/>
        </w:rPr>
        <w:t>Данте Алигьери.</w:t>
      </w:r>
      <w:r w:rsidRPr="00B52086">
        <w:rPr>
          <w:rFonts w:ascii="Times New Roman" w:eastAsia="SimSun" w:hAnsi="Times New Roman"/>
          <w:spacing w:val="-2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iCs/>
          <w:spacing w:val="-2"/>
          <w:kern w:val="3"/>
          <w:sz w:val="24"/>
          <w:szCs w:val="24"/>
          <w:lang w:eastAsia="zh-CN" w:bidi="hi-IN"/>
        </w:rPr>
        <w:t xml:space="preserve">«Божественная комедия» </w:t>
      </w:r>
      <w:r w:rsidRPr="00B52086">
        <w:rPr>
          <w:rFonts w:ascii="Times New Roman" w:eastAsia="SimSun" w:hAnsi="Times New Roman"/>
          <w:spacing w:val="-2"/>
          <w:kern w:val="3"/>
          <w:sz w:val="24"/>
          <w:szCs w:val="24"/>
          <w:lang w:eastAsia="zh-CN" w:bidi="hi-IN"/>
        </w:rPr>
        <w:t>(фрагменты)</w:t>
      </w:r>
      <w:proofErr w:type="gramStart"/>
      <w:r w:rsidRPr="00B52086">
        <w:rPr>
          <w:rFonts w:ascii="Times New Roman" w:eastAsia="SimSun" w:hAnsi="Times New Roman"/>
          <w:spacing w:val="-2"/>
          <w:kern w:val="3"/>
          <w:sz w:val="24"/>
          <w:szCs w:val="24"/>
          <w:lang w:eastAsia="zh-CN" w:bidi="hi-IN"/>
        </w:rPr>
        <w:t xml:space="preserve"> .</w:t>
      </w:r>
      <w:proofErr w:type="gramEnd"/>
      <w:r w:rsidRPr="00B52086">
        <w:rPr>
          <w:rFonts w:ascii="Times New Roman" w:eastAsia="SimSun" w:hAnsi="Times New Roman"/>
          <w:spacing w:val="-2"/>
          <w:kern w:val="3"/>
          <w:sz w:val="24"/>
          <w:szCs w:val="24"/>
          <w:lang w:eastAsia="zh-CN" w:bidi="hi-IN"/>
        </w:rPr>
        <w:t xml:space="preserve">   Слово о поэте. Множественность смыслов поэмы, Универсально-философский харак</w:t>
      </w:r>
      <w:r w:rsidRPr="00B52086">
        <w:rPr>
          <w:rFonts w:ascii="Times New Roman" w:eastAsia="SimSun" w:hAnsi="Times New Roman"/>
          <w:spacing w:val="-2"/>
          <w:kern w:val="3"/>
          <w:sz w:val="24"/>
          <w:szCs w:val="24"/>
          <w:lang w:eastAsia="zh-CN" w:bidi="hi-IN"/>
        </w:rPr>
        <w:softHyphen/>
        <w:t>тер. Отражение в поэме научной картины мира, характерной для эпохи Данте.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Ж-Б. Мольер Комедия «Мнимый больной».</w:t>
      </w:r>
      <w:r w:rsidRPr="00B52086">
        <w:rPr>
          <w:rFonts w:ascii="Times New Roman" w:eastAsia="SimSun" w:hAnsi="Times New Roman"/>
          <w:color w:val="000000"/>
          <w:kern w:val="3"/>
          <w:sz w:val="24"/>
          <w:szCs w:val="24"/>
          <w:shd w:val="clear" w:color="auto" w:fill="FDFDFD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 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Полемика о медицине, её возможностях. Роль докторов в судьбе человека, 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  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И. – В. Гёте</w:t>
      </w: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>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Слово о поэте.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b/>
          <w:i/>
          <w:iCs/>
          <w:kern w:val="3"/>
          <w:sz w:val="24"/>
          <w:szCs w:val="24"/>
          <w:lang w:eastAsia="zh-CN" w:bidi="hi-IN"/>
        </w:rPr>
        <w:t>«Фауст»: сюжет и проблематика</w:t>
      </w:r>
      <w:r w:rsidRPr="00B52086">
        <w:rPr>
          <w:rFonts w:ascii="Times New Roman" w:eastAsia="SimSun" w:hAnsi="Times New Roman"/>
          <w:iCs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(обзор с чтением отдельных сцен). Характеристика особенностей эпохи Про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свещения. «Фауст» как философская трагедия. Сюжет и композиция трагедии. Борьба добра и зла в мире как движущая сила его развития, динамики бытия. Проти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Трагизм любви Фауста и Гретхен.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Дж. Г. </w:t>
      </w:r>
      <w:proofErr w:type="spellStart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Байрон</w:t>
      </w:r>
      <w:proofErr w:type="gramStart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.С</w:t>
      </w:r>
      <w:proofErr w:type="gramEnd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тихотворения</w:t>
      </w:r>
      <w:proofErr w:type="spellEnd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 «Душа моя мрачна. Скорей, певец, </w:t>
      </w:r>
      <w:proofErr w:type="spellStart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скорей</w:t>
      </w:r>
      <w:proofErr w:type="gramStart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!Ф</w:t>
      </w:r>
      <w:proofErr w:type="gramEnd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рагменты</w:t>
      </w:r>
      <w:proofErr w:type="spellEnd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 из поэмы «Паломничество </w:t>
      </w:r>
      <w:proofErr w:type="spellStart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>Чайльд</w:t>
      </w:r>
      <w:proofErr w:type="spellEnd"/>
      <w:r w:rsidRPr="00B52086">
        <w:rPr>
          <w:rFonts w:ascii="Times New Roman" w:eastAsia="SimSun" w:hAnsi="Times New Roman"/>
          <w:b/>
          <w:i/>
          <w:kern w:val="3"/>
          <w:sz w:val="24"/>
          <w:szCs w:val="24"/>
          <w:lang w:eastAsia="zh-CN" w:bidi="hi-IN"/>
        </w:rPr>
        <w:t xml:space="preserve"> Гарольда».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u w:val="single"/>
          <w:lang w:eastAsia="zh-CN" w:bidi="hi-IN"/>
        </w:rPr>
        <w:t>Теория литературы.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Углубление понятия о философско-драматической по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softHyphen/>
        <w:t>эме.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   Национально-региональный компонент реализуется при изучении тем:                     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  <w:t xml:space="preserve"> </w:t>
      </w: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«Слово о полку Игореве» - величайший памятник древнерусской литературы – сопоставление с эпосом татарского народа «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Идегей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»,</w:t>
      </w:r>
    </w:p>
    <w:p w:rsidR="00B52086" w:rsidRPr="00B52086" w:rsidRDefault="00B52086" w:rsidP="00B52086">
      <w:pPr>
        <w:widowControl w:val="0"/>
        <w:pBdr>
          <w:bottom w:val="single" w:sz="4" w:space="2" w:color="auto"/>
        </w:pBd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/>
          <w:kern w:val="3"/>
          <w:sz w:val="24"/>
          <w:szCs w:val="24"/>
          <w:lang w:eastAsia="zh-CN" w:bidi="hi-IN"/>
        </w:rPr>
      </w:pPr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 xml:space="preserve"> </w:t>
      </w:r>
      <w:proofErr w:type="spellStart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А.С.Пушкин</w:t>
      </w:r>
      <w:proofErr w:type="spellEnd"/>
      <w:r w:rsidRPr="00B52086">
        <w:rPr>
          <w:rFonts w:ascii="Times New Roman" w:eastAsia="SimSun" w:hAnsi="Times New Roman"/>
          <w:kern w:val="3"/>
          <w:sz w:val="24"/>
          <w:szCs w:val="24"/>
          <w:lang w:eastAsia="zh-CN" w:bidi="hi-IN"/>
        </w:rPr>
        <w:t>: жизнь и судьба – поездка Пушкина в Казанскую губернию для сбора материала о Пугачеве.</w:t>
      </w:r>
    </w:p>
    <w:p w:rsidR="00CB6F1D" w:rsidRDefault="00CB6F1D" w:rsidP="00CB6F1D">
      <w:pPr>
        <w:pBdr>
          <w:bottom w:val="single" w:sz="4" w:space="2" w:color="auto"/>
        </w:pBdr>
        <w:spacing w:line="360" w:lineRule="auto"/>
        <w:jc w:val="both"/>
        <w:rPr>
          <w:rFonts w:ascii="Times New Roman" w:hAnsi="Times New Roman"/>
        </w:rPr>
      </w:pPr>
    </w:p>
    <w:p w:rsidR="00CB6F1D" w:rsidRPr="004A74CA" w:rsidRDefault="00CB6F1D" w:rsidP="00CB6F1D">
      <w:pPr>
        <w:spacing w:line="36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hAnsi="Times New Roman"/>
        </w:rPr>
        <w:lastRenderedPageBreak/>
        <w:tab/>
      </w:r>
      <w:proofErr w:type="gramStart"/>
      <w:r>
        <w:rPr>
          <w:rFonts w:ascii="Times New Roman" w:hAnsi="Times New Roman"/>
        </w:rPr>
        <w:t>УМК (</w:t>
      </w:r>
      <w:r>
        <w:rPr>
          <w:rFonts w:ascii="Times New Roman" w:eastAsia="Times New Roman" w:hAnsi="Times New Roman"/>
          <w:b/>
          <w:lang w:eastAsia="ru-RU"/>
        </w:rPr>
        <w:t xml:space="preserve">Г.С. </w:t>
      </w:r>
      <w:proofErr w:type="spellStart"/>
      <w:r>
        <w:rPr>
          <w:rFonts w:ascii="Times New Roman" w:eastAsia="Times New Roman" w:hAnsi="Times New Roman"/>
          <w:b/>
          <w:lang w:eastAsia="ru-RU"/>
        </w:rPr>
        <w:t>Меркин</w:t>
      </w:r>
      <w:proofErr w:type="spellEnd"/>
      <w:r>
        <w:rPr>
          <w:rFonts w:ascii="Times New Roman" w:eastAsia="Times New Roman" w:hAnsi="Times New Roman"/>
          <w:b/>
          <w:lang w:eastAsia="ru-RU"/>
        </w:rPr>
        <w:t>.</w:t>
      </w:r>
      <w:proofErr w:type="gramEnd"/>
      <w:r>
        <w:rPr>
          <w:rFonts w:ascii="Times New Roman" w:eastAsia="Times New Roman" w:hAnsi="Times New Roman"/>
          <w:b/>
          <w:lang w:eastAsia="ru-RU"/>
        </w:rPr>
        <w:t xml:space="preserve"> - </w:t>
      </w:r>
      <w:proofErr w:type="spellStart"/>
      <w:proofErr w:type="gramStart"/>
      <w:r>
        <w:rPr>
          <w:rFonts w:ascii="Times New Roman" w:eastAsia="Times New Roman" w:hAnsi="Times New Roman"/>
          <w:b/>
          <w:lang w:eastAsia="ru-RU"/>
        </w:rPr>
        <w:t>М.:Русское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слово,2019)</w:t>
      </w:r>
      <w:proofErr w:type="gramEnd"/>
    </w:p>
    <w:p w:rsidR="00CB6F1D" w:rsidRPr="00CB6F1D" w:rsidRDefault="00CB6F1D" w:rsidP="00CB6F1D">
      <w:pPr>
        <w:tabs>
          <w:tab w:val="left" w:pos="922"/>
        </w:tabs>
        <w:rPr>
          <w:rFonts w:ascii="Times New Roman" w:hAnsi="Times New Roman"/>
        </w:rPr>
      </w:pPr>
    </w:p>
    <w:sectPr w:rsidR="00CB6F1D" w:rsidRPr="00CB6F1D" w:rsidSect="003D3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F1D"/>
    <w:rsid w:val="002D09D3"/>
    <w:rsid w:val="003D3197"/>
    <w:rsid w:val="00B52086"/>
    <w:rsid w:val="00CB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B6F1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Lucida Sans"/>
      <w:kern w:val="3"/>
      <w:sz w:val="24"/>
      <w:szCs w:val="24"/>
      <w:lang w:eastAsia="zh-CN" w:bidi="hi-IN"/>
    </w:rPr>
  </w:style>
  <w:style w:type="paragraph" w:styleId="a3">
    <w:name w:val="List Paragraph"/>
    <w:basedOn w:val="Standard"/>
    <w:link w:val="a4"/>
    <w:uiPriority w:val="34"/>
    <w:qFormat/>
    <w:rsid w:val="00CB6F1D"/>
    <w:pPr>
      <w:ind w:left="720"/>
    </w:pPr>
    <w:rPr>
      <w:sz w:val="20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CB6F1D"/>
    <w:rPr>
      <w:rFonts w:ascii="Arial" w:eastAsia="SimSun" w:hAnsi="Arial" w:cs="Lucida Sans"/>
      <w:kern w:val="3"/>
      <w:sz w:val="20"/>
      <w:szCs w:val="2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B6F1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Lucida Sans"/>
      <w:kern w:val="3"/>
      <w:sz w:val="24"/>
      <w:szCs w:val="24"/>
      <w:lang w:eastAsia="zh-CN" w:bidi="hi-IN"/>
    </w:rPr>
  </w:style>
  <w:style w:type="paragraph" w:styleId="a3">
    <w:name w:val="List Paragraph"/>
    <w:basedOn w:val="Standard"/>
    <w:link w:val="a4"/>
    <w:uiPriority w:val="34"/>
    <w:qFormat/>
    <w:rsid w:val="00CB6F1D"/>
    <w:pPr>
      <w:ind w:left="720"/>
    </w:pPr>
    <w:rPr>
      <w:sz w:val="20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CB6F1D"/>
    <w:rPr>
      <w:rFonts w:ascii="Arial" w:eastAsia="SimSun" w:hAnsi="Arial" w:cs="Lucida Sans"/>
      <w:kern w:val="3"/>
      <w:sz w:val="20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6136</Words>
  <Characters>34981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Энисэ</dc:creator>
  <cp:lastModifiedBy>Лейля</cp:lastModifiedBy>
  <cp:revision>3</cp:revision>
  <dcterms:created xsi:type="dcterms:W3CDTF">2022-01-07T18:28:00Z</dcterms:created>
  <dcterms:modified xsi:type="dcterms:W3CDTF">2023-03-27T06:12:00Z</dcterms:modified>
</cp:coreProperties>
</file>